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C7" w:rsidRDefault="002048C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048C7" w:rsidRDefault="002048C7">
      <w:pPr>
        <w:pStyle w:val="ConsPlusNormal"/>
        <w:jc w:val="both"/>
        <w:outlineLvl w:val="0"/>
      </w:pPr>
    </w:p>
    <w:p w:rsidR="002048C7" w:rsidRDefault="002048C7">
      <w:pPr>
        <w:pStyle w:val="ConsPlusTitle"/>
        <w:jc w:val="center"/>
        <w:outlineLvl w:val="0"/>
      </w:pPr>
      <w:r>
        <w:t>АДМИНИСТРАЦИЯ ГОРОДА ПЕРМИ</w:t>
      </w:r>
    </w:p>
    <w:p w:rsidR="002048C7" w:rsidRDefault="002048C7">
      <w:pPr>
        <w:pStyle w:val="ConsPlusTitle"/>
        <w:jc w:val="center"/>
      </w:pPr>
    </w:p>
    <w:p w:rsidR="002048C7" w:rsidRDefault="002048C7">
      <w:pPr>
        <w:pStyle w:val="ConsPlusTitle"/>
        <w:jc w:val="center"/>
      </w:pPr>
      <w:r>
        <w:t>ПОСТАНОВЛЕНИЕ</w:t>
      </w:r>
    </w:p>
    <w:p w:rsidR="002048C7" w:rsidRDefault="002048C7">
      <w:pPr>
        <w:pStyle w:val="ConsPlusTitle"/>
        <w:jc w:val="center"/>
      </w:pPr>
      <w:r>
        <w:t>от 4 августа 2016 г. N 556</w:t>
      </w:r>
    </w:p>
    <w:p w:rsidR="002048C7" w:rsidRDefault="002048C7">
      <w:pPr>
        <w:pStyle w:val="ConsPlusTitle"/>
        <w:jc w:val="center"/>
      </w:pPr>
    </w:p>
    <w:p w:rsidR="002048C7" w:rsidRDefault="002048C7">
      <w:pPr>
        <w:pStyle w:val="ConsPlusTitle"/>
        <w:jc w:val="center"/>
      </w:pPr>
      <w:r>
        <w:t>ОБ УТВЕРЖДЕНИИ РЕГЛАМЕНТА ВЗАИМОДЕЙСТВИЯ ФУНКЦИОНАЛЬНЫХ</w:t>
      </w:r>
    </w:p>
    <w:p w:rsidR="002048C7" w:rsidRDefault="002048C7">
      <w:pPr>
        <w:pStyle w:val="ConsPlusTitle"/>
        <w:jc w:val="center"/>
      </w:pPr>
      <w:r>
        <w:t>ОРГАНОВ АДМИНИСТРАЦИИ ГОРОДА ПЕРМИ ПРИ ПРИСВОЕНИИ АДРЕСА</w:t>
      </w:r>
    </w:p>
    <w:p w:rsidR="002048C7" w:rsidRDefault="002048C7">
      <w:pPr>
        <w:pStyle w:val="ConsPlusTitle"/>
        <w:jc w:val="center"/>
      </w:pPr>
      <w:r>
        <w:t>ЗЕМЕЛЬНОМУ УЧАСТКУ В СЛУЧАЕ УТВЕРЖДЕНИЯ СХЕМЫ РАСПОЛОЖЕНИЯ</w:t>
      </w:r>
    </w:p>
    <w:p w:rsidR="002048C7" w:rsidRDefault="002048C7">
      <w:pPr>
        <w:pStyle w:val="ConsPlusTitle"/>
        <w:jc w:val="center"/>
      </w:pPr>
      <w:r>
        <w:t>ЗЕМЕЛЬНОГО УЧАСТКА НА КАДАСТРОВОМ ПЛАНЕ ТЕРРИТОРИИ</w:t>
      </w:r>
    </w:p>
    <w:p w:rsidR="002048C7" w:rsidRDefault="002048C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048C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30.07.2020 </w:t>
            </w:r>
            <w:hyperlink r:id="rId5">
              <w:r>
                <w:rPr>
                  <w:color w:val="0000FF"/>
                </w:rPr>
                <w:t>N 668</w:t>
              </w:r>
            </w:hyperlink>
            <w:r>
              <w:rPr>
                <w:color w:val="392C69"/>
              </w:rPr>
              <w:t>,</w:t>
            </w:r>
          </w:p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20.11.2020 </w:t>
            </w:r>
            <w:hyperlink r:id="rId6">
              <w:r>
                <w:rPr>
                  <w:color w:val="0000FF"/>
                </w:rPr>
                <w:t>N 1176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</w:tr>
    </w:tbl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 xml:space="preserve">В соответствии с Земельным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ноября 2014 г. N 1221 "Об утверждении Правил присвоения, изменения и аннулирования адресов" администрация города Перми постановляет: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3">
        <w:r>
          <w:rPr>
            <w:color w:val="0000FF"/>
          </w:rPr>
          <w:t>Регламент</w:t>
        </w:r>
      </w:hyperlink>
      <w:r>
        <w:t xml:space="preserve"> взаимодействия функциональных органов администрации города Перми при присвоении адреса земельному участку в случае утверждения схемы расположения земельного участка на кадастровом плане территории.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даты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заместителя главы администрации города Перми - начальника департамента градостроительства и архитектуры администрации города Перми Ярославцева А.Г.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right"/>
      </w:pPr>
      <w:r>
        <w:t>Глава администрации города Перми</w:t>
      </w:r>
    </w:p>
    <w:p w:rsidR="002048C7" w:rsidRDefault="002048C7">
      <w:pPr>
        <w:pStyle w:val="ConsPlusNormal"/>
        <w:jc w:val="right"/>
      </w:pPr>
      <w:r>
        <w:t>Д.И.САМОЙЛОВ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right"/>
        <w:outlineLvl w:val="0"/>
      </w:pPr>
      <w:r>
        <w:t>УТВЕРЖДЕН</w:t>
      </w:r>
    </w:p>
    <w:p w:rsidR="002048C7" w:rsidRDefault="002048C7">
      <w:pPr>
        <w:pStyle w:val="ConsPlusNormal"/>
        <w:jc w:val="right"/>
      </w:pPr>
      <w:r>
        <w:t>Постановлением</w:t>
      </w:r>
    </w:p>
    <w:p w:rsidR="002048C7" w:rsidRDefault="002048C7">
      <w:pPr>
        <w:pStyle w:val="ConsPlusNormal"/>
        <w:jc w:val="right"/>
      </w:pPr>
      <w:r>
        <w:t>администрации города Перми</w:t>
      </w:r>
    </w:p>
    <w:p w:rsidR="002048C7" w:rsidRDefault="002048C7">
      <w:pPr>
        <w:pStyle w:val="ConsPlusNormal"/>
        <w:jc w:val="right"/>
      </w:pPr>
      <w:r>
        <w:t>от 04.08.2016 N 556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</w:pPr>
      <w:bookmarkStart w:id="0" w:name="P33"/>
      <w:bookmarkEnd w:id="0"/>
      <w:r>
        <w:t>РЕГЛАМЕНТ</w:t>
      </w:r>
    </w:p>
    <w:p w:rsidR="002048C7" w:rsidRDefault="002048C7">
      <w:pPr>
        <w:pStyle w:val="ConsPlusTitle"/>
        <w:jc w:val="center"/>
      </w:pPr>
      <w:r>
        <w:t>ВЗАИМОДЕЙСТВИЯ ФУНКЦИОНАЛЬНЫХ ОРГАНОВ АДМИНИСТРАЦИИ ГОРОДА</w:t>
      </w:r>
    </w:p>
    <w:p w:rsidR="002048C7" w:rsidRDefault="002048C7">
      <w:pPr>
        <w:pStyle w:val="ConsPlusTitle"/>
        <w:jc w:val="center"/>
      </w:pPr>
      <w:r>
        <w:t>ПЕРМИ ПРИ ПРИСВОЕНИИ АДРЕСА ЗЕМЕЛЬНОМУ УЧАСТКУ В СЛУЧАЕ</w:t>
      </w:r>
    </w:p>
    <w:p w:rsidR="002048C7" w:rsidRDefault="002048C7">
      <w:pPr>
        <w:pStyle w:val="ConsPlusTitle"/>
        <w:jc w:val="center"/>
      </w:pPr>
      <w:r>
        <w:t>УТВЕРЖДЕНИЯ СХЕМЫ РАСПОЛОЖЕНИЯ ЗЕМЕЛЬНОГО УЧАСТКА</w:t>
      </w:r>
    </w:p>
    <w:p w:rsidR="002048C7" w:rsidRDefault="002048C7">
      <w:pPr>
        <w:pStyle w:val="ConsPlusTitle"/>
        <w:jc w:val="center"/>
      </w:pPr>
      <w:r>
        <w:t>НА КАДАСТРОВОМ ПЛАНЕ ТЕРРИТОРИИ</w:t>
      </w:r>
    </w:p>
    <w:p w:rsidR="002048C7" w:rsidRDefault="002048C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048C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30.07.2020 </w:t>
            </w:r>
            <w:hyperlink r:id="rId9">
              <w:r>
                <w:rPr>
                  <w:color w:val="0000FF"/>
                </w:rPr>
                <w:t>N 668</w:t>
              </w:r>
            </w:hyperlink>
            <w:r>
              <w:rPr>
                <w:color w:val="392C69"/>
              </w:rPr>
              <w:t>,</w:t>
            </w:r>
          </w:p>
          <w:p w:rsidR="002048C7" w:rsidRDefault="002048C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20.11.2020 </w:t>
            </w:r>
            <w:hyperlink r:id="rId10">
              <w:r>
                <w:rPr>
                  <w:color w:val="0000FF"/>
                </w:rPr>
                <w:t>N 1176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8C7" w:rsidRDefault="002048C7">
            <w:pPr>
              <w:pStyle w:val="ConsPlusNormal"/>
            </w:pPr>
          </w:p>
        </w:tc>
      </w:tr>
    </w:tbl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  <w:outlineLvl w:val="1"/>
      </w:pPr>
      <w:r>
        <w:t>I. Общие положения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 xml:space="preserve">1.1. Настоящий Регламент взаимодействия функциональных органов администрации города Перми при присвоении адреса земельному участку в случае утверждения схемы расположения земельного участка на кадастровом плане территории (далее - Регламент) разработан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19 ноября 2014 г. N 1221 "Об утверждении Правил присвоения, изменения и аннулирования адресов", решений Пермской городской Думы от 27 сентября 2011 г. </w:t>
      </w:r>
      <w:hyperlink r:id="rId12">
        <w:r>
          <w:rPr>
            <w:color w:val="0000FF"/>
          </w:rPr>
          <w:t>N 193</w:t>
        </w:r>
      </w:hyperlink>
      <w:r>
        <w:t xml:space="preserve">"О создании департамента градостроительства и архитектуры администрации города Перми", от 24 февраля 2015 г. </w:t>
      </w:r>
      <w:hyperlink r:id="rId13">
        <w:r>
          <w:rPr>
            <w:color w:val="0000FF"/>
          </w:rPr>
          <w:t>N 39</w:t>
        </w:r>
      </w:hyperlink>
      <w:r>
        <w:t>"Об утверждении Положения о департаменте земельных отношений администрации города Перми".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1.2. Настоящий Регламент определяет порядок взаимодействия между департаментом земельных отношений администрации города Перми (далее - ДЗО) и департаментом градостроительства и архитектуры администрации города Перми (далее - ДГА) при утверждении схемы расположения земельного участка на кадастровом плане территории, являющегося объектом адресации (в отношении земельных участков на территории города Перми, находящихся в муниципальной собственности, а также земельных участков, государственная собственность на которые не разграничена).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1.3. Цель Регламента - обеспечение и совершенствование эффективной работы и согласованной деятельности функциональных органов администрации города Перми (далее - ФО) при присвоении адреса земельному участку, образованному в соответствии со схемой расположения земельного участка на кадастровом плане территории.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  <w:outlineLvl w:val="1"/>
      </w:pPr>
      <w:r>
        <w:t>II. Основные принципы взаимодействия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>ФО при организации взаимодействия и координации деятельности руководствуются принципами законности, самостоятельности в реализации собственных задач и полномочий.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  <w:outlineLvl w:val="1"/>
      </w:pPr>
      <w:r>
        <w:t>III. Условия и ограничения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>3.1. Регламентируемые процедуры взаимодействия ФО проводятся в целях обеспечения выполнения требований действующего законодательства о присвоении адресов.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3.2. Результатом взаимодействия является присвоение адреса земельному участку, в отношении которого утверждена схема расположения земельного участка на кадастровом плане территории.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3.3. При возникновении случаев, не урегулированных настоящим Регламентом, применяются нормы действующего законодательства.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  <w:outlineLvl w:val="1"/>
      </w:pPr>
      <w:r>
        <w:t>IV. Требования к процедурам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>4.1. ДЗО:</w:t>
      </w:r>
    </w:p>
    <w:p w:rsidR="002048C7" w:rsidRDefault="002048C7">
      <w:pPr>
        <w:pStyle w:val="ConsPlusNormal"/>
        <w:spacing w:before="220"/>
        <w:ind w:firstLine="540"/>
        <w:jc w:val="both"/>
      </w:pPr>
      <w:bookmarkStart w:id="1" w:name="P61"/>
      <w:bookmarkEnd w:id="1"/>
      <w:r>
        <w:t>4.1.1. не позднее 1 рабочего дня со дня издания распоряжения начальника ДЗО об утверждении схемы расположения земельного участка на кадастровом плане территории (далее - распоряжение) направляет в ДГА копию распоряжения для присвоения адреса земельному участку;</w:t>
      </w:r>
    </w:p>
    <w:p w:rsidR="002048C7" w:rsidRDefault="002048C7">
      <w:pPr>
        <w:pStyle w:val="ConsPlusNormal"/>
        <w:jc w:val="both"/>
      </w:pPr>
      <w:r>
        <w:lastRenderedPageBreak/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г. Перми от 30.07.2020 N 668)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4.1.2. обеспечивает информирование заявителя об организации работы по присвоению адреса земельному участку, в отношении которого утверждена схема расположения земельного участка на кадастровом плане территории, а также размещает информацию о сроках присвоения адресов на официальном сайте муниципального образования город Пермь в информационно-телекоммуникационной сети Интернет, на информационном стенде ДЗО.</w:t>
      </w:r>
    </w:p>
    <w:p w:rsidR="002048C7" w:rsidRDefault="002048C7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г. Перми от 30.07.2020 N 668)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 xml:space="preserve">4.2. ДГА не позднее 10 рабочих дней со дня поступления документа, указанного в </w:t>
      </w:r>
      <w:hyperlink w:anchor="P61">
        <w:r>
          <w:rPr>
            <w:color w:val="0000FF"/>
          </w:rPr>
          <w:t>пункте 4.1.1</w:t>
        </w:r>
      </w:hyperlink>
      <w:r>
        <w:t xml:space="preserve"> настоящего Регламента, издает распоряжение начальника ДГА о присвоении адреса объекту адресации, подлежащему образованию в соответствии со схемой расположения земельного участка на кадастровом плане территории, а также вносит соответствующие сведения об адресе объекта адресации в государственный адресный реестр;</w:t>
      </w:r>
    </w:p>
    <w:p w:rsidR="002048C7" w:rsidRDefault="002048C7">
      <w:pPr>
        <w:pStyle w:val="ConsPlusNormal"/>
        <w:jc w:val="both"/>
      </w:pPr>
      <w:r>
        <w:t xml:space="preserve">(п. 4.2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г. Перми от 20.11.2020 N 1176)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 xml:space="preserve">4.2.1-4.2.2. утратили силу. - </w:t>
      </w:r>
      <w:hyperlink r:id="rId17">
        <w:r>
          <w:rPr>
            <w:color w:val="0000FF"/>
          </w:rPr>
          <w:t>Постановление</w:t>
        </w:r>
      </w:hyperlink>
      <w:r>
        <w:t xml:space="preserve"> Администрации г. Перми от 20.11.2020 N 1176.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Title"/>
        <w:jc w:val="center"/>
        <w:outlineLvl w:val="1"/>
      </w:pPr>
      <w:r>
        <w:t>V. Контроль и ответственность за реализацию настоящего</w:t>
      </w:r>
    </w:p>
    <w:p w:rsidR="002048C7" w:rsidRDefault="002048C7">
      <w:pPr>
        <w:pStyle w:val="ConsPlusTitle"/>
        <w:jc w:val="center"/>
      </w:pPr>
      <w:r>
        <w:t>Регламента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ind w:firstLine="540"/>
        <w:jc w:val="both"/>
      </w:pPr>
      <w:r>
        <w:t>5.1. Контроль и ответственность за реализацию настоящего Регламента обеспечивают руководители ФО.</w:t>
      </w:r>
    </w:p>
    <w:p w:rsidR="002048C7" w:rsidRDefault="002048C7">
      <w:pPr>
        <w:pStyle w:val="ConsPlusNormal"/>
        <w:spacing w:before="220"/>
        <w:ind w:firstLine="540"/>
        <w:jc w:val="both"/>
      </w:pPr>
      <w:r>
        <w:t>5.2. За нарушение сроков, предусмотренных настоящим Регламентом, ответственность несут руководители ФО.</w:t>
      </w: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jc w:val="both"/>
      </w:pPr>
    </w:p>
    <w:p w:rsidR="002048C7" w:rsidRDefault="002048C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C14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048C7"/>
    <w:rsid w:val="002048C7"/>
    <w:rsid w:val="003F06BB"/>
    <w:rsid w:val="00C871B5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8C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48C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048C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6C1C817B4CA6F4FB4494B81340711FB2043CCEE2F124410CE8D67CC9A8E423BE848D00D77A4E0D8B5EC0E44D1Fq7E" TargetMode="External"/><Relationship Id="rId13" Type="http://schemas.openxmlformats.org/officeDocument/2006/relationships/hyperlink" Target="consultantplus://offline/ref=EC6C1C817B4CA6F4FB448AB5052C2C14BE0D61CBEBF32E1354BBD02B96F8E276ECC4D359953F5D0C8F40C3E649FFF810E8784AA41B5FD15715F7685E1Cq8E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C6C1C817B4CA6F4FB4494B81340711FB2043AC3E3F124410CE8D67CC9A8E423BE848D00D77A4E0D8B5EC0E44D1Fq7E" TargetMode="External"/><Relationship Id="rId12" Type="http://schemas.openxmlformats.org/officeDocument/2006/relationships/hyperlink" Target="consultantplus://offline/ref=EC6C1C817B4CA6F4FB448AB5052C2C14BE0D61CBEBF32D1355BAD02B96F8E276ECC4D359873F05008E41DCE44BEAAE41AE12qEE" TargetMode="External"/><Relationship Id="rId17" Type="http://schemas.openxmlformats.org/officeDocument/2006/relationships/hyperlink" Target="consultantplus://offline/ref=EC6C1C817B4CA6F4FB448AB5052C2C14BE0D61CBEBF0291458B4D02B96F8E276ECC4D359953F5D0C8F40C2E447FFF810E8784AA41B5FD15715F7685E1Cq8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C6C1C817B4CA6F4FB448AB5052C2C14BE0D61CBEBF0291458B4D02B96F8E276ECC4D359953F5D0C8F40C2E449FFF810E8784AA41B5FD15715F7685E1Cq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C6C1C817B4CA6F4FB448AB5052C2C14BE0D61CBEBF0291458B4D02B96F8E276ECC4D359953F5D0C8F40C2E44AFFF810E8784AA41B5FD15715F7685E1Cq8E" TargetMode="External"/><Relationship Id="rId11" Type="http://schemas.openxmlformats.org/officeDocument/2006/relationships/hyperlink" Target="consultantplus://offline/ref=EC6C1C817B4CA6F4FB4494B81340711FB2043CCEE2F124410CE8D67CC9A8E423BE848D00D77A4E0D8B5EC0E44D1Fq7E" TargetMode="External"/><Relationship Id="rId5" Type="http://schemas.openxmlformats.org/officeDocument/2006/relationships/hyperlink" Target="consultantplus://offline/ref=EC6C1C817B4CA6F4FB448AB5052C2C14BE0D61CBEBF02D1758B5D02B96F8E276ECC4D359953F5D0C8F40C2E44AFFF810E8784AA41B5FD15715F7685E1Cq8E" TargetMode="External"/><Relationship Id="rId15" Type="http://schemas.openxmlformats.org/officeDocument/2006/relationships/hyperlink" Target="consultantplus://offline/ref=EC6C1C817B4CA6F4FB448AB5052C2C14BE0D61CBEBF02D1758B5D02B96F8E276ECC4D359953F5D0C8F40C2E448FFF810E8784AA41B5FD15715F7685E1Cq8E" TargetMode="External"/><Relationship Id="rId10" Type="http://schemas.openxmlformats.org/officeDocument/2006/relationships/hyperlink" Target="consultantplus://offline/ref=EC6C1C817B4CA6F4FB448AB5052C2C14BE0D61CBEBF0291458B4D02B96F8E276ECC4D359953F5D0C8F40C2E44AFFF810E8784AA41B5FD15715F7685E1Cq8E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C6C1C817B4CA6F4FB448AB5052C2C14BE0D61CBEBF02D1758B5D02B96F8E276ECC4D359953F5D0C8F40C2E44AFFF810E8784AA41B5FD15715F7685E1Cq8E" TargetMode="External"/><Relationship Id="rId14" Type="http://schemas.openxmlformats.org/officeDocument/2006/relationships/hyperlink" Target="consultantplus://offline/ref=EC6C1C817B4CA6F4FB448AB5052C2C14BE0D61CBEBF02D1758B5D02B96F8E276ECC4D359953F5D0C8F40C2E449FFF810E8784AA41B5FD15715F7685E1Cq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1221</Words>
  <Characters>6960</Characters>
  <Application>Microsoft Office Word</Application>
  <DocSecurity>0</DocSecurity>
  <Lines>58</Lines>
  <Paragraphs>16</Paragraphs>
  <ScaleCrop>false</ScaleCrop>
  <Company>ДПиР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2023-04-11T04:42:00Z</dcterms:created>
  <dcterms:modified xsi:type="dcterms:W3CDTF">2023-04-11T04:43:00Z</dcterms:modified>
</cp:coreProperties>
</file>